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Style w:val="RunningLabel"/>
        </w:rPr>
        <w:t xml:space="preserve">LEARNING BY DESIGN</w:t>
      </w:r>
    </w:p>
    <w:p>
      <w:pPr>
        <w:pStyle w:val="Title"/>
        <w:spacing w:after="50"/>
      </w:pPr>
      <w:r>
        <w:t xml:space="preserve">LESSON PLAN</w:t>
      </w:r>
    </w:p>
    <w:p>
      <w:pPr>
        <w:pBdr>
          <w:bottom w:val="single" w:color="131210" w:sz="7"/>
        </w:pBdr>
        <w:spacing w:after="240"/>
      </w:pPr>
      <w:r>
        <w:rPr>
          <w:rStyle w:val="RunningLabel"/>
          <w:color w:val="FF3131"/>
        </w:rPr>
        <w:t xml:space="preserve">ART CREATIVE PRACTICE</w:t>
      </w:r>
    </w:p>
    <w:p>
      <w:pPr>
        <w:pStyle w:val="Heading1"/>
        <w:keepNext/>
        <w:pBdr>
          <w:bottom w:val="single" w:color="131210" w:sz="7"/>
        </w:pBdr>
        <w:spacing w:after="140" w:before="260"/>
      </w:pPr>
      <w:r>
        <w:rPr>
          <w:color w:val="FF3131"/>
        </w:rPr>
        <w:t xml:space="preserve">01 / </w:t>
      </w:r>
      <w:r>
        <w:t xml:space="preserve">LESSON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LESSON TITLE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SUBJECT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YEAR LEVEL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UNIT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AREA OF STUDY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DATE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DURATION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pBdr>
          <w:bottom w:val="single" w:color="131210" w:sz="7"/>
        </w:pBdr>
        <w:spacing w:after="140" w:before="260"/>
      </w:pPr>
      <w:r>
        <w:rPr>
          <w:color w:val="FF3131"/>
        </w:rPr>
        <w:t xml:space="preserve">02 / </w:t>
      </w:r>
      <w:r>
        <w:t xml:space="preserve">CURRICULUM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VCAA KNOW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VCAA DO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WHERE THIS LESSON SITS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pBdr>
          <w:bottom w:val="single" w:color="131210" w:sz="7"/>
        </w:pBdr>
        <w:spacing w:after="140" w:before="260"/>
      </w:pPr>
      <w:r>
        <w:rPr>
          <w:color w:val="FF3131"/>
        </w:rPr>
        <w:t xml:space="preserve">03 / </w:t>
      </w:r>
      <w:r>
        <w:t xml:space="preserve">LEARNING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LEARNING OBJECTIVES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SUCCESS CRITERIA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MISCONCEPTIONS / LIKELY STICKING POINTS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pBdr>
          <w:bottom w:val="single" w:color="131210" w:sz="7"/>
        </w:pBdr>
        <w:spacing w:after="140" w:before="260"/>
      </w:pPr>
      <w:r>
        <w:rPr>
          <w:color w:val="FF3131"/>
        </w:rPr>
        <w:t xml:space="preserve">04 / </w:t>
      </w:r>
      <w:r>
        <w:t xml:space="preserve">ARTWORKS + RESOURCES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INTERPRETIVE LENS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ARTWORK CONTEXT NEEDED FOR THIS LESSON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ARTIST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ARTWORK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SOURCE / URL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WHY THIS RESOURCE IS HERE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pBdr>
          <w:bottom w:val="single" w:color="131210" w:sz="7"/>
        </w:pBdr>
        <w:spacing w:after="140" w:before="260"/>
      </w:pPr>
      <w:r>
        <w:rPr>
          <w:color w:val="FF3131"/>
        </w:rPr>
        <w:t xml:space="preserve">05 / </w:t>
      </w:r>
      <w:r>
        <w:t xml:space="preserve">SUPPORT + SOURCES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CURRICULUM SUPPORT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ARTWORK + AUTHORITATIVE SOURCES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STUDENT RESOURCES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STUDIO + TOOLKIT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pBdr>
          <w:bottom w:val="single" w:color="131210" w:sz="7"/>
        </w:pBdr>
        <w:spacing w:after="140" w:before="260"/>
      </w:pPr>
      <w:r>
        <w:rPr>
          <w:color w:val="FF3131"/>
        </w:rPr>
        <w:t xml:space="preserve">06 / </w:t>
      </w:r>
      <w:r>
        <w:t xml:space="preserve">MATERIALS + PREPARATION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MATERIALS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ROOM / STUDIO PREPARATION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DIGITAL RESOURCES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BEFORE THE LESSON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pBdr>
          <w:bottom w:val="single" w:color="131210" w:sz="7"/>
        </w:pBdr>
        <w:spacing w:after="140" w:before="260"/>
      </w:pPr>
      <w:r>
        <w:rPr>
          <w:color w:val="FF3131"/>
        </w:rPr>
        <w:t xml:space="preserve">07 / </w:t>
      </w:r>
      <w:r>
        <w:t xml:space="preserve">LESSON SEQUENCE</w:t>
      </w:r>
    </w:p>
    <w:p>
      <w:pPr>
        <w:pStyle w:val="Heading2"/>
        <w:keepNext/>
        <w:pBdr>
          <w:bottom w:val="single" w:color="CDC7B7" w:sz="3"/>
        </w:pBdr>
        <w:spacing w:after="80" w:before="180"/>
      </w:pPr>
      <w:r>
        <w:t xml:space="preserve">REVIEW / CONNECT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PREVIOUS LEARNING TO RETRIEVE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HOW STUDENTS RECONNECT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CHECK BEFORE MOVING ON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Bdr>
          <w:bottom w:val="single" w:color="CDC7B7" w:sz="3"/>
        </w:pBdr>
        <w:spacing w:after="80" w:before="180"/>
      </w:pPr>
      <w:r>
        <w:t xml:space="preserve">EXPLICIT TEACHING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NEW LEARNING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MODEL OR DEMONSTRATE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SEQUENCE OF EXPLANATION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CHECKING UNDERSTANDING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Bdr>
          <w:bottom w:val="single" w:color="CDC7B7" w:sz="3"/>
        </w:pBdr>
        <w:spacing w:after="80" w:before="180"/>
      </w:pPr>
      <w:r>
        <w:t xml:space="preserve">GUIDED PRACTICE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PRACTISE WITH SUPPORT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WORKED EXAMPLE OR SCAFFOLD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QUESTIONS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READY FOR INDEPENDENCE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Bdr>
          <w:bottom w:val="single" w:color="CDC7B7" w:sz="3"/>
        </w:pBdr>
        <w:spacing w:after="80" w:before="180"/>
      </w:pPr>
      <w:r>
        <w:t xml:space="preserve">INDEPENDENT PRACTICE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STUDENT WORK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EVIDENCE OF LEARNING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FEEDBACK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Bdr>
          <w:bottom w:val="single" w:color="CDC7B7" w:sz="3"/>
        </w:pBdr>
        <w:spacing w:after="80" w:before="180"/>
      </w:pPr>
      <w:r>
        <w:t xml:space="preserve">LESSON CLOSE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LOOK BACK OR SUMMARISE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EVIDENCE CARRIED FORWARD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pBdr>
          <w:bottom w:val="single" w:color="131210" w:sz="7"/>
        </w:pBdr>
        <w:spacing w:after="140" w:before="260"/>
      </w:pPr>
      <w:r>
        <w:rPr>
          <w:color w:val="FF3131"/>
        </w:rPr>
        <w:t xml:space="preserve">08 / </w:t>
      </w:r>
      <w:r>
        <w:t xml:space="preserve">QUESTIONS + PROMPTS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QUESTIONS + PROMPTS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pBdr>
          <w:bottom w:val="single" w:color="131210" w:sz="7"/>
        </w:pBdr>
        <w:spacing w:after="140" w:before="260"/>
      </w:pPr>
      <w:r>
        <w:rPr>
          <w:color w:val="FF3131"/>
        </w:rPr>
        <w:t xml:space="preserve">09 / </w:t>
      </w:r>
      <w:r>
        <w:t xml:space="preserve">DIFFERENTIATION + SCAFFOLDING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SUPPORT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EXTEND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pBdr>
          <w:bottom w:val="single" w:color="131210" w:sz="7"/>
        </w:pBdr>
        <w:spacing w:after="140" w:before="260"/>
      </w:pPr>
      <w:r>
        <w:rPr>
          <w:color w:val="FF3131"/>
        </w:rPr>
        <w:t xml:space="preserve">10 / </w:t>
      </w:r>
      <w:r>
        <w:t xml:space="preserve">CULTURAL + ETHICAL CONSIDERATIONS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CONSIDERATIONS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pBdr>
          <w:bottom w:val="single" w:color="131210" w:sz="7"/>
        </w:pBdr>
        <w:spacing w:after="140" w:before="260"/>
      </w:pPr>
      <w:r>
        <w:rPr>
          <w:color w:val="FF3131"/>
        </w:rPr>
        <w:t xml:space="preserve">11 / </w:t>
      </w:r>
      <w:r>
        <w:t xml:space="preserve">FORMATIVE ASSESSMENT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TEACHER LOOKS FOR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EVIDENCE COLLECTED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FEEDBACK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WHAT HAPPENS NEXT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1"/>
        <w:keepNext/>
        <w:pBdr>
          <w:bottom w:val="single" w:color="131210" w:sz="7"/>
        </w:pBdr>
        <w:spacing w:after="140" w:before="260"/>
      </w:pPr>
      <w:r>
        <w:rPr>
          <w:color w:val="FF3131"/>
        </w:rPr>
        <w:t xml:space="preserve">12 / </w:t>
      </w:r>
      <w:r>
        <w:t xml:space="preserve">PROFESSIONAL ALIGNMENT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TEACHING MOVES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HITS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HITS IN PRACTICE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APST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APST EVIDENCE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DC7B7" w:sz="3"/>
              <w:left w:val="none"/>
              <w:bottom w:val="single" w:color="CDC7B7" w:sz="3"/>
              <w:right w:val="none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pPr>
              <w:keepNext/>
              <w:spacing w:after="40" w:before="90"/>
            </w:pPr>
            <w:r>
              <w:rPr>
                <w:rStyle w:val="FieldLabel"/>
              </w:rPr>
              <w:t xml:space="preserve">AERO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  <w:p>
            <w:pPr>
              <w:pBdr>
                <w:bottom w:val="single" w:color="CDC7B7" w:sz="3"/>
              </w:pBdr>
              <w:spacing w:after="8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20"/>
      </w:pPr>
      <w:r>
        <w:rPr>
          <w:rStyle w:val="FieldLabel"/>
        </w:rPr>
        <w:t xml:space="preserve">HITS OPTIONS</w:t>
      </w:r>
    </w:p>
    <w:p>
      <w:pPr>
        <w:pStyle w:val="ListParagraph"/>
        <w:numPr>
          <w:ilvl w:val="0"/>
          <w:numId w:val="2"/>
        </w:numPr>
      </w:pPr>
      <w:r>
        <w:t xml:space="preserve">Multiple exposures</w:t>
      </w:r>
    </w:p>
    <w:p>
      <w:pPr>
        <w:pStyle w:val="ListParagraph"/>
        <w:numPr>
          <w:ilvl w:val="0"/>
          <w:numId w:val="2"/>
        </w:numPr>
      </w:pPr>
      <w:r>
        <w:t xml:space="preserve">Questioning</w:t>
      </w:r>
    </w:p>
    <w:p>
      <w:pPr>
        <w:pStyle w:val="ListParagraph"/>
        <w:numPr>
          <w:ilvl w:val="0"/>
          <w:numId w:val="2"/>
        </w:numPr>
      </w:pPr>
      <w:r>
        <w:t xml:space="preserve">Worked examples</w:t>
      </w:r>
    </w:p>
    <w:p>
      <w:pPr>
        <w:pStyle w:val="ListParagraph"/>
        <w:numPr>
          <w:ilvl w:val="0"/>
          <w:numId w:val="2"/>
        </w:numPr>
      </w:pPr>
      <w:r>
        <w:t xml:space="preserve">Explicit teaching</w:t>
      </w:r>
    </w:p>
    <w:p>
      <w:pPr>
        <w:pStyle w:val="ListParagraph"/>
        <w:numPr>
          <w:ilvl w:val="0"/>
          <w:numId w:val="2"/>
        </w:numPr>
      </w:pPr>
      <w:r>
        <w:t xml:space="preserve">Collaborative learning</w:t>
      </w:r>
    </w:p>
    <w:p>
      <w:pPr>
        <w:pStyle w:val="ListParagraph"/>
        <w:numPr>
          <w:ilvl w:val="0"/>
          <w:numId w:val="2"/>
        </w:numPr>
      </w:pPr>
      <w:r>
        <w:t xml:space="preserve">Feedback</w:t>
      </w:r>
    </w:p>
    <w:p>
      <w:pPr>
        <w:pStyle w:val="ListParagraph"/>
        <w:numPr>
          <w:ilvl w:val="0"/>
          <w:numId w:val="2"/>
        </w:numPr>
      </w:pPr>
      <w:r>
        <w:t xml:space="preserve">Metacognitive strategies</w:t>
      </w:r>
    </w:p>
    <w:p>
      <w:pPr>
        <w:pStyle w:val="ListParagraph"/>
        <w:numPr>
          <w:ilvl w:val="0"/>
          <w:numId w:val="2"/>
        </w:numPr>
      </w:pPr>
      <w:r>
        <w:t xml:space="preserve">Differentiated teaching</w:t>
      </w:r>
    </w:p>
    <w:p>
      <w:pPr>
        <w:pStyle w:val="Heading1"/>
        <w:keepNext/>
        <w:pBdr>
          <w:bottom w:val="single" w:color="131210" w:sz="7"/>
        </w:pBdr>
        <w:spacing w:after="120" w:before="300"/>
      </w:pPr>
      <w:r>
        <w:t xml:space="preserve">TEMPLATE BASIS</w:t>
      </w:r>
    </w:p>
    <w:p>
      <w:r>
        <w:t xml:space="preserve">Adapted from the Ochre Education / Australian Education Research Organisation lesson plan template.</w:t>
      </w:r>
    </w:p>
    <w:p>
      <w:hyperlink w:history="1" r:id="rIdu8immrllwdcvfasazxtyb">
        <w:r>
          <w:rPr>
            <w:rStyle w:val="Hyperlink"/>
          </w:rPr>
          <w:t xml:space="preserve">https://www.edresearch.edu.au/guides-resources/practice-resources/lesson-plan-template</w:t>
        </w:r>
      </w:hyperlink>
    </w:p>
    <w:sectPr>
      <w:footerReference w:type="default" r:id="rId7"/>
      <w:pgSz w:w="11906" w:h="16838" w:orient="portrait"/>
      <w:pgMar w:top="1134" w:right="1134" w:bottom="1280" w:left="1134" w:header="708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DC7B7" w:sz="3"/>
      </w:pBdr>
      <w:tabs>
        <w:tab w:val="right" w:pos="9638"/>
      </w:tabs>
    </w:pPr>
    <w:r>
      <w:rPr>
        <w:rStyle w:val="RunningLabel"/>
      </w:rPr>
      <w:t xml:space="preserve">LEARNING BY DESIGN</w:t>
    </w:r>
    <w:r>
      <w:t xml:space="preserve">	</w:t>
    </w:r>
    <w:r>
      <w:rPr>
        <w:rStyle w:val="RunningLabel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31210"/>
        <w:sz w:val="21"/>
        <w:szCs w:val="21"/>
      </w:rPr>
    </w:rPrDefault>
    <w:pPrDefault>
      <w:pPr>
        <w:spacing w:after="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keepNext/>
      <w:outlineLvl w:val="0"/>
    </w:pPr>
    <w:rPr>
      <w:rFonts w:ascii="Arial" w:cs="Arial" w:eastAsia="Arial" w:hAnsi="Arial"/>
      <w:b/>
      <w:bCs/>
      <w:color w:val="131210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cs="Arial" w:eastAsia="Arial" w:hAnsi="Arial"/>
      <w:b/>
      <w:bCs/>
      <w:color w:val="131210"/>
      <w:sz w:val="25"/>
      <w:szCs w:val="25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cs="Arial" w:eastAsia="Arial" w:hAnsi="Arial"/>
      <w:b/>
      <w:bCs/>
      <w:color w:val="131210"/>
      <w:sz w:val="20"/>
      <w:szCs w:val="20"/>
    </w:rPr>
  </w:style>
  <w:style w:type="paragraph" w:styleId="RunningLabel">
    <w:name w:val="Running Label"/>
    <w:basedOn w:val="Normal"/>
    <w:rPr>
      <w:rFonts w:ascii="Courier New" w:cs="Courier New" w:eastAsia="Courier New" w:hAnsi="Courier New"/>
      <w:b/>
      <w:bCs/>
      <w:color w:val="6F6A5E"/>
      <w:sz w:val="16"/>
      <w:szCs w:val="16"/>
    </w:rPr>
  </w:style>
  <w:style w:type="paragraph" w:styleId="FieldLabel">
    <w:name w:val="Field Label"/>
    <w:basedOn w:val="Normal"/>
    <w:rPr>
      <w:rFonts w:ascii="Courier New" w:cs="Courier New" w:eastAsia="Courier New" w:hAnsi="Courier New"/>
      <w:b/>
      <w:bCs/>
      <w:color w:val="6F6A5E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immrllwdcvfasazxtyb" Type="http://schemas.openxmlformats.org/officeDocument/2006/relationships/hyperlink" Target="https://www.edresearch.edu.au/guides-resources/practice-resources/lesson-plan-template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by Design Lesson Plan Template</dc:title>
  <dc:subject>Art Creative Practice lesson plan template</dc:subject>
  <dc:creator>Learning by Design</dc:creator>
  <cp:lastModifiedBy>Un-named</cp:lastModifiedBy>
  <cp:revision>1</cp:revision>
  <dcterms:created xsi:type="dcterms:W3CDTF">2026-09-18T01:38:49.528Z</dcterms:created>
  <dcterms:modified xsi:type="dcterms:W3CDTF">2026-09-18T01:38:49.529Z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